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393FD2" w14:paraId="2A75ADFE"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A0243" w14:textId="77777777" w:rsidR="00393FD2" w:rsidRPr="00A35AF0" w:rsidRDefault="00393FD2" w:rsidP="00BA4AD4">
            <w:pPr>
              <w:pBdr>
                <w:top w:val="nil"/>
                <w:left w:val="nil"/>
                <w:bottom w:val="nil"/>
                <w:right w:val="nil"/>
                <w:between w:val="nil"/>
                <w:bar w:val="nil"/>
              </w:pBdr>
              <w:rPr>
                <w:b/>
                <w:bCs/>
              </w:rPr>
            </w:pPr>
            <w:bookmarkStart w:id="0" w:name="_GoBack"/>
            <w:bookmarkEnd w:id="0"/>
            <w:r w:rsidRPr="00A35AF0">
              <w:rPr>
                <w:b/>
                <w:bCs/>
              </w:rPr>
              <w:t>Behandle innkomne saker</w:t>
            </w:r>
          </w:p>
        </w:tc>
      </w:tr>
      <w:tr w:rsidR="00393FD2" w14:paraId="77BD0EFF"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0A13E" w14:textId="7CA7567B" w:rsidR="00393FD2" w:rsidRDefault="00393FD2" w:rsidP="00BA4AD4">
            <w:pPr>
              <w:pBdr>
                <w:top w:val="nil"/>
                <w:left w:val="nil"/>
                <w:bottom w:val="nil"/>
                <w:right w:val="nil"/>
                <w:between w:val="nil"/>
                <w:bar w:val="nil"/>
              </w:pBdr>
            </w:pPr>
            <w:r>
              <w:t>Minimumsleie strøm på Sandnes</w:t>
            </w:r>
            <w:r w:rsidR="00D80589">
              <w:t xml:space="preserve"> - Forslag fremmet av Styret</w:t>
            </w:r>
          </w:p>
          <w:p w14:paraId="5056BBA9" w14:textId="77777777" w:rsidR="00393FD2" w:rsidRDefault="00393FD2" w:rsidP="00BA4AD4">
            <w:pPr>
              <w:pBdr>
                <w:top w:val="nil"/>
                <w:left w:val="nil"/>
                <w:bottom w:val="nil"/>
                <w:right w:val="nil"/>
                <w:between w:val="nil"/>
                <w:bar w:val="nil"/>
              </w:pBdr>
            </w:pPr>
          </w:p>
          <w:p w14:paraId="2A6A3137" w14:textId="77777777" w:rsidR="00393FD2" w:rsidRDefault="00393FD2" w:rsidP="00BA4AD4">
            <w:pPr>
              <w:pBdr>
                <w:top w:val="nil"/>
                <w:left w:val="nil"/>
                <w:bottom w:val="nil"/>
                <w:right w:val="nil"/>
                <w:between w:val="nil"/>
                <w:bar w:val="nil"/>
              </w:pBdr>
            </w:pPr>
            <w:r>
              <w:t>Forslag til vedtak:</w:t>
            </w:r>
          </w:p>
          <w:p w14:paraId="413A618C" w14:textId="6022E433" w:rsidR="00D80589" w:rsidRDefault="00393FD2" w:rsidP="00D80589">
            <w:pPr>
              <w:pBdr>
                <w:top w:val="nil"/>
                <w:left w:val="nil"/>
                <w:bottom w:val="nil"/>
                <w:right w:val="nil"/>
                <w:between w:val="nil"/>
                <w:bar w:val="nil"/>
              </w:pBdr>
            </w:pPr>
            <w:r>
              <w:t xml:space="preserve">Årsmøtet fastsetter en fast årlig minimumsavgift for strøm på Sandnes camping. Denne avgiften er fast på kroner 500.- pr vogn, uavhengig av hvor mye eller lite strøm den enkelte betaler. For plass leiere som har strøm kostnader over 500.- er det forbruk over dette beløpet en får som tilleggsbetaling. Mens vogn leiere med lavere kostnader til strøm, eksempelvis 200,- kr pr år, vil få en fast strøm pris på kr. 500.-. </w:t>
            </w:r>
          </w:p>
        </w:tc>
      </w:tr>
      <w:tr w:rsidR="00393FD2" w14:paraId="1000DBE8"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5565B" w14:textId="77777777" w:rsidR="00393FD2" w:rsidRDefault="00393FD2" w:rsidP="00BA4AD4">
            <w:pPr>
              <w:pBdr>
                <w:top w:val="nil"/>
                <w:left w:val="nil"/>
                <w:bottom w:val="nil"/>
                <w:right w:val="nil"/>
                <w:between w:val="nil"/>
                <w:bar w:val="nil"/>
              </w:pBdr>
            </w:pPr>
            <w:r>
              <w:t xml:space="preserve">Klarere regler for arealutnyttelse på fasteplasser, eks maks grense på 70 kvm for vogn og telt, (Saken må ikke ha tilbakevirkende kraft), </w:t>
            </w:r>
          </w:p>
          <w:p w14:paraId="6346037E" w14:textId="359960E7" w:rsidR="00A35AF0" w:rsidRDefault="00A35AF0" w:rsidP="00D80589">
            <w:pPr>
              <w:pBdr>
                <w:top w:val="nil"/>
                <w:left w:val="nil"/>
                <w:bottom w:val="nil"/>
                <w:right w:val="nil"/>
                <w:between w:val="nil"/>
                <w:bar w:val="nil"/>
              </w:pBdr>
            </w:pPr>
            <w:r>
              <w:t>Endelig Formulering ettersendes</w:t>
            </w:r>
          </w:p>
        </w:tc>
      </w:tr>
      <w:tr w:rsidR="00393FD2" w14:paraId="0CA53CBC"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112AD" w14:textId="77777777" w:rsidR="00393FD2" w:rsidRDefault="00393FD2" w:rsidP="00BA4AD4">
            <w:pPr>
              <w:pBdr>
                <w:top w:val="nil"/>
                <w:left w:val="nil"/>
                <w:bottom w:val="nil"/>
                <w:right w:val="nil"/>
                <w:between w:val="nil"/>
                <w:bar w:val="nil"/>
              </w:pBdr>
            </w:pPr>
            <w:r>
              <w:t>Regelverk for oppsigelse – revisjon</w:t>
            </w:r>
          </w:p>
          <w:p w14:paraId="20361D96" w14:textId="77777777" w:rsidR="00393FD2" w:rsidRDefault="00393FD2" w:rsidP="00BA4AD4">
            <w:pPr>
              <w:pBdr>
                <w:top w:val="nil"/>
                <w:left w:val="nil"/>
                <w:bottom w:val="nil"/>
                <w:right w:val="nil"/>
                <w:between w:val="nil"/>
                <w:bar w:val="nil"/>
              </w:pBdr>
            </w:pPr>
          </w:p>
          <w:p w14:paraId="5719D9CF" w14:textId="77777777" w:rsidR="00393FD2" w:rsidRDefault="00393FD2" w:rsidP="00BA4AD4">
            <w:pPr>
              <w:pBdr>
                <w:top w:val="nil"/>
                <w:left w:val="nil"/>
                <w:bottom w:val="nil"/>
                <w:right w:val="nil"/>
                <w:between w:val="nil"/>
                <w:bar w:val="nil"/>
              </w:pBdr>
            </w:pPr>
            <w:r>
              <w:t>Forslag til vedtak:</w:t>
            </w:r>
          </w:p>
          <w:p w14:paraId="15C5BDA2" w14:textId="77777777" w:rsidR="00393FD2" w:rsidRDefault="00393FD2" w:rsidP="00BA4AD4">
            <w:pPr>
              <w:pBdr>
                <w:top w:val="nil"/>
                <w:left w:val="nil"/>
                <w:bottom w:val="nil"/>
                <w:right w:val="nil"/>
                <w:between w:val="nil"/>
                <w:bar w:val="nil"/>
              </w:pBdr>
            </w:pPr>
            <w:r>
              <w:t xml:space="preserve">Årsmøtet ber styret i NBCC </w:t>
            </w:r>
            <w:proofErr w:type="spellStart"/>
            <w:r>
              <w:t>avd</w:t>
            </w:r>
            <w:proofErr w:type="spellEnd"/>
            <w:r>
              <w:t xml:space="preserve"> Andøy om å gjennomgå reglementet for oppsigelser, og foreta en revisjon. Det reviderte regelverket legges frem til behandling på årsmøtet i 2022</w:t>
            </w:r>
          </w:p>
          <w:p w14:paraId="5E08A4C0" w14:textId="77777777" w:rsidR="00393FD2" w:rsidRDefault="00393FD2" w:rsidP="00BA4AD4">
            <w:pPr>
              <w:pBdr>
                <w:top w:val="nil"/>
                <w:left w:val="nil"/>
                <w:bottom w:val="nil"/>
                <w:right w:val="nil"/>
                <w:between w:val="nil"/>
                <w:bar w:val="nil"/>
              </w:pBdr>
            </w:pPr>
          </w:p>
        </w:tc>
      </w:tr>
      <w:tr w:rsidR="00393FD2" w14:paraId="79FBD0FD"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7A9C0" w14:textId="77777777" w:rsidR="00393FD2" w:rsidRDefault="00393FD2" w:rsidP="00BA4AD4">
            <w:pPr>
              <w:pBdr>
                <w:top w:val="nil"/>
                <w:left w:val="nil"/>
                <w:bottom w:val="nil"/>
                <w:right w:val="nil"/>
                <w:between w:val="nil"/>
                <w:bar w:val="nil"/>
              </w:pBdr>
            </w:pPr>
            <w:r>
              <w:t>Fra Nina Skogvoll (Saken legges frem uten innstilling fra styret)</w:t>
            </w:r>
          </w:p>
          <w:p w14:paraId="38D80018" w14:textId="77777777" w:rsidR="00393FD2" w:rsidRDefault="00393FD2" w:rsidP="00393FD2">
            <w:pPr>
              <w:pStyle w:val="ListParagraph"/>
              <w:numPr>
                <w:ilvl w:val="0"/>
                <w:numId w:val="1"/>
              </w:numPr>
            </w:pPr>
            <w:r w:rsidRPr="008C2E86">
              <w:t>Sender herved et forslag om å øke årsleia på Sandnes camping med kr 1000,- i året.</w:t>
            </w:r>
          </w:p>
          <w:p w14:paraId="51886E49" w14:textId="77777777" w:rsidR="00393FD2" w:rsidRDefault="00393FD2" w:rsidP="00BA4AD4">
            <w:pPr>
              <w:pBdr>
                <w:top w:val="nil"/>
                <w:left w:val="nil"/>
                <w:bottom w:val="nil"/>
                <w:right w:val="nil"/>
                <w:between w:val="nil"/>
                <w:bar w:val="nil"/>
              </w:pBdr>
            </w:pPr>
          </w:p>
        </w:tc>
      </w:tr>
      <w:tr w:rsidR="00393FD2" w14:paraId="0FEC5F27"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D7E62" w14:textId="69A9222A" w:rsidR="00393FD2" w:rsidRDefault="00393FD2" w:rsidP="00BA4AD4">
            <w:pPr>
              <w:pBdr>
                <w:top w:val="nil"/>
                <w:left w:val="nil"/>
                <w:bottom w:val="nil"/>
                <w:right w:val="nil"/>
                <w:between w:val="nil"/>
                <w:bar w:val="nil"/>
              </w:pBdr>
            </w:pPr>
            <w:r>
              <w:t>Fra Trond Ingar og Oddvar. (Saken legges frem uten innstilling fra styret)</w:t>
            </w:r>
          </w:p>
          <w:p w14:paraId="6B3654D5" w14:textId="77777777" w:rsidR="00393FD2" w:rsidRDefault="00393FD2" w:rsidP="00D80589"/>
          <w:p w14:paraId="07045F75" w14:textId="77777777" w:rsidR="00D80589" w:rsidRPr="00D80589" w:rsidRDefault="00D80589" w:rsidP="00D80589">
            <w:r w:rsidRPr="00D80589">
              <w:t>Forslag:</w:t>
            </w:r>
          </w:p>
          <w:p w14:paraId="1A3C21E0" w14:textId="7883DD77" w:rsidR="00393FD2" w:rsidRDefault="00D80589" w:rsidP="00D80589">
            <w:r w:rsidRPr="00D80589">
              <w:t>"Det foreslås at plassleier får overta disponeringsretten av leid plass på Sandnes camping". </w:t>
            </w:r>
          </w:p>
        </w:tc>
      </w:tr>
      <w:tr w:rsidR="00393FD2" w14:paraId="5ED2F342"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B96C4" w14:textId="77777777" w:rsidR="00393FD2" w:rsidRDefault="00393FD2" w:rsidP="00BA4AD4">
            <w:pPr>
              <w:pBdr>
                <w:top w:val="nil"/>
                <w:left w:val="nil"/>
                <w:bottom w:val="nil"/>
                <w:right w:val="nil"/>
                <w:between w:val="nil"/>
                <w:bar w:val="nil"/>
              </w:pBdr>
            </w:pPr>
            <w:r>
              <w:t>Fra Stian Vangen</w:t>
            </w:r>
          </w:p>
          <w:p w14:paraId="62827F5D" w14:textId="77777777" w:rsidR="00393FD2" w:rsidRDefault="00393FD2" w:rsidP="00393FD2">
            <w:pPr>
              <w:rPr>
                <w:color w:val="auto"/>
                <w:sz w:val="22"/>
                <w:szCs w:val="22"/>
              </w:rPr>
            </w:pPr>
            <w:r>
              <w:t>Mitt forslag er at teksten i regel 7, «reglement for faste plasser på Sandnes» endres til: </w:t>
            </w:r>
          </w:p>
          <w:p w14:paraId="435CF803" w14:textId="77777777" w:rsidR="00393FD2" w:rsidRDefault="00393FD2" w:rsidP="00393FD2">
            <w:pPr>
              <w:rPr>
                <w:rFonts w:ascii="Arial" w:eastAsiaTheme="minorHAnsi" w:hAnsi="Arial" w:cs="Arial"/>
                <w:color w:val="797979"/>
                <w:sz w:val="23"/>
                <w:szCs w:val="23"/>
              </w:rPr>
            </w:pPr>
          </w:p>
          <w:p w14:paraId="60A37423" w14:textId="77777777" w:rsidR="00393FD2" w:rsidRPr="00393FD2" w:rsidRDefault="00393FD2" w:rsidP="00393FD2">
            <w:r w:rsidRPr="00393FD2">
              <w:t>Nr. 7</w:t>
            </w:r>
          </w:p>
          <w:p w14:paraId="79AB55E0" w14:textId="737C1CE2" w:rsidR="00393FD2" w:rsidRPr="00393FD2" w:rsidRDefault="00393FD2" w:rsidP="00393FD2">
            <w:r w:rsidRPr="00393FD2">
              <w:t xml:space="preserve">Alle medlemmer i NBCC avd. Andøy som ønsker å søke plass på Sandnes må skriftlig søke styret / plassansvarlig på eget skjema, og tildeles av styret. Ledige plasser annonseres på avdelingens hjemmeside i minimum </w:t>
            </w:r>
            <w:r w:rsidR="00A80DE6">
              <w:t>to</w:t>
            </w:r>
            <w:r w:rsidRPr="00393FD2">
              <w:t xml:space="preserve"> – </w:t>
            </w:r>
            <w:r w:rsidR="00A80DE6">
              <w:t>2</w:t>
            </w:r>
            <w:r w:rsidRPr="00393FD2">
              <w:t xml:space="preserve"> – uker. Det skal sendes e-post v/utlysning av ledige plasser til mailgruppe for leietakere på Sandnes. </w:t>
            </w:r>
          </w:p>
          <w:p w14:paraId="3D0A798C" w14:textId="4C5E4710" w:rsidR="00393FD2" w:rsidRPr="00393FD2" w:rsidRDefault="00393FD2" w:rsidP="00393FD2">
            <w:r w:rsidRPr="00393FD2">
              <w:t>Alle som står på Sandnes kan skriftlig søke på disse plasser og tildeles etter ansiennitetsprinsippet på Sandnes. Hvis ingen som er etablert på Sandnes søker på disse plassene kan styret tilby plass til de som står på venteliste for plass på Sandnes.</w:t>
            </w:r>
          </w:p>
          <w:p w14:paraId="69A03EE8" w14:textId="77777777" w:rsidR="00393FD2" w:rsidRPr="00393FD2" w:rsidRDefault="00393FD2" w:rsidP="00393FD2"/>
          <w:p w14:paraId="480765A3" w14:textId="582758BB" w:rsidR="00393FD2" w:rsidRDefault="00393FD2" w:rsidP="00D80589">
            <w:r>
              <w:t>Altså å utelate teksten som sier at plasstildeling ikke skjer mellom St. Hans og 20. August. </w:t>
            </w:r>
          </w:p>
        </w:tc>
      </w:tr>
      <w:tr w:rsidR="00393FD2" w14:paraId="7ABB5074" w14:textId="77777777" w:rsidTr="00D80589">
        <w:trPr>
          <w:trHeight w:val="721"/>
        </w:trPr>
        <w:tc>
          <w:tcPr>
            <w:tcW w:w="500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4015F" w14:textId="77777777" w:rsidR="00393FD2" w:rsidRDefault="00393FD2" w:rsidP="00BA4AD4">
            <w:pPr>
              <w:pBdr>
                <w:top w:val="nil"/>
                <w:left w:val="nil"/>
                <w:bottom w:val="nil"/>
                <w:right w:val="nil"/>
                <w:between w:val="nil"/>
                <w:bar w:val="nil"/>
              </w:pBdr>
            </w:pPr>
            <w:r>
              <w:t>Fra Pål-Vidar Nilsen og Alexander Schaug</w:t>
            </w:r>
          </w:p>
          <w:p w14:paraId="2EA2C9D2" w14:textId="77777777" w:rsidR="00393FD2" w:rsidRDefault="00393FD2" w:rsidP="00393FD2">
            <w:pPr>
              <w:rPr>
                <w:sz w:val="23"/>
                <w:szCs w:val="23"/>
              </w:rPr>
            </w:pPr>
          </w:p>
          <w:p w14:paraId="57107F5D" w14:textId="054E79C9" w:rsidR="00393FD2" w:rsidRDefault="00393FD2" w:rsidP="00393FD2">
            <w:pPr>
              <w:rPr>
                <w:color w:val="auto"/>
                <w:sz w:val="23"/>
                <w:szCs w:val="23"/>
              </w:rPr>
            </w:pPr>
            <w:r>
              <w:rPr>
                <w:sz w:val="23"/>
                <w:szCs w:val="23"/>
              </w:rPr>
              <w:t>Ønsker at det prioriteres penger i 2021 til å få ferdigstilt elv i rør bak plass 59 og 60. </w:t>
            </w:r>
          </w:p>
          <w:p w14:paraId="2EF301FB" w14:textId="77777777" w:rsidR="00393FD2" w:rsidRDefault="00393FD2" w:rsidP="00393FD2">
            <w:pPr>
              <w:rPr>
                <w:sz w:val="23"/>
                <w:szCs w:val="23"/>
              </w:rPr>
            </w:pPr>
            <w:r>
              <w:rPr>
                <w:sz w:val="23"/>
                <w:szCs w:val="23"/>
              </w:rPr>
              <w:t>Vi trenger kun masser til å fylle over, og leie av gravemaskin. i tillegg til jord for å pynte over.</w:t>
            </w:r>
          </w:p>
          <w:p w14:paraId="3B9FC2F1" w14:textId="77777777" w:rsidR="00393FD2" w:rsidRDefault="00393FD2" w:rsidP="00393FD2">
            <w:pPr>
              <w:rPr>
                <w:sz w:val="23"/>
                <w:szCs w:val="23"/>
              </w:rPr>
            </w:pPr>
          </w:p>
          <w:p w14:paraId="7B065956" w14:textId="77777777" w:rsidR="00393FD2" w:rsidRDefault="00393FD2" w:rsidP="00393FD2">
            <w:pPr>
              <w:rPr>
                <w:sz w:val="23"/>
                <w:szCs w:val="23"/>
              </w:rPr>
            </w:pPr>
            <w:r>
              <w:rPr>
                <w:sz w:val="23"/>
                <w:szCs w:val="23"/>
              </w:rPr>
              <w:t>Jeg har vært kjørende til Gullholm for å hente rør som vi kan bruke, men vi har ikke fått midler</w:t>
            </w:r>
          </w:p>
          <w:p w14:paraId="3D9E2484" w14:textId="77777777" w:rsidR="00393FD2" w:rsidRDefault="00393FD2" w:rsidP="00393FD2">
            <w:pPr>
              <w:rPr>
                <w:sz w:val="23"/>
                <w:szCs w:val="23"/>
              </w:rPr>
            </w:pPr>
            <w:r>
              <w:rPr>
                <w:sz w:val="23"/>
                <w:szCs w:val="23"/>
              </w:rPr>
              <w:t>til masser og leie av gravemaskin for å få gjort dette ferdig.</w:t>
            </w:r>
          </w:p>
          <w:p w14:paraId="76EBA18F" w14:textId="77777777" w:rsidR="00393FD2" w:rsidRDefault="00393FD2" w:rsidP="00393FD2">
            <w:pPr>
              <w:rPr>
                <w:sz w:val="23"/>
                <w:szCs w:val="23"/>
              </w:rPr>
            </w:pPr>
          </w:p>
          <w:p w14:paraId="2D92FB31" w14:textId="23AF067F" w:rsidR="00393FD2" w:rsidRDefault="00393FD2" w:rsidP="00D80589">
            <w:r>
              <w:rPr>
                <w:sz w:val="23"/>
                <w:szCs w:val="23"/>
              </w:rPr>
              <w:t>Håper dette blir prioritert i 2021.</w:t>
            </w:r>
            <w:r w:rsidR="00D80589">
              <w:rPr>
                <w:sz w:val="23"/>
                <w:szCs w:val="23"/>
              </w:rPr>
              <w:t xml:space="preserve"> </w:t>
            </w:r>
          </w:p>
        </w:tc>
      </w:tr>
    </w:tbl>
    <w:p w14:paraId="2987B3E3" w14:textId="77777777" w:rsidR="007850B0" w:rsidRDefault="007850B0"/>
    <w:sectPr w:rsidR="007850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4307A" w14:textId="77777777" w:rsidR="00216EE7" w:rsidRDefault="00216EE7" w:rsidP="002251F9">
      <w:r>
        <w:separator/>
      </w:r>
    </w:p>
  </w:endnote>
  <w:endnote w:type="continuationSeparator" w:id="0">
    <w:p w14:paraId="5F618421" w14:textId="77777777" w:rsidR="00216EE7" w:rsidRDefault="00216EE7" w:rsidP="0022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D2F1" w14:textId="25F4F258" w:rsidR="002251F9" w:rsidRDefault="002251F9">
    <w:pPr>
      <w:pStyle w:val="Footer"/>
    </w:pPr>
    <w:r>
      <w:rPr>
        <w:noProof/>
      </w:rPr>
      <mc:AlternateContent>
        <mc:Choice Requires="wps">
          <w:drawing>
            <wp:anchor distT="0" distB="0" distL="114300" distR="114300" simplePos="0" relativeHeight="251659264" behindDoc="0" locked="0" layoutInCell="0" allowOverlap="1" wp14:anchorId="4101EE6A" wp14:editId="4BC5FF0C">
              <wp:simplePos x="0" y="0"/>
              <wp:positionH relativeFrom="page">
                <wp:posOffset>0</wp:posOffset>
              </wp:positionH>
              <wp:positionV relativeFrom="page">
                <wp:posOffset>10227945</wp:posOffset>
              </wp:positionV>
              <wp:extent cx="7560310" cy="273050"/>
              <wp:effectExtent l="0" t="0" r="0" b="12700"/>
              <wp:wrapNone/>
              <wp:docPr id="1" name="MSIPCM6a97449d961136f11a73cff7" descr="{&quot;HashCode&quot;:10012783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82821" w14:textId="5007FDD1" w:rsidR="002251F9" w:rsidRPr="002251F9" w:rsidRDefault="002251F9" w:rsidP="002251F9">
                          <w:pPr>
                            <w:jc w:val="center"/>
                            <w:rPr>
                              <w:rFonts w:ascii="Calibri" w:hAnsi="Calibri" w:cs="Calibri"/>
                              <w:color w:val="0000FF"/>
                              <w:sz w:val="20"/>
                            </w:rPr>
                          </w:pPr>
                          <w:r w:rsidRPr="002251F9">
                            <w:rPr>
                              <w:rFonts w:ascii="Calibri" w:hAnsi="Calibri" w:cs="Calibri"/>
                              <w:color w:val="0000FF"/>
                              <w:sz w:val="20"/>
                            </w:rPr>
                            <w:t>Ugradert – internt. Skal ikke videreformidles utenfor forsvarssektoren.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4101EE6A" id="_x0000_t202" coordsize="21600,21600" o:spt="202" path="m,l,21600r21600,l21600,xe">
              <v:stroke joinstyle="miter"/>
              <v:path gradientshapeok="t" o:connecttype="rect"/>
            </v:shapetype>
            <v:shape id="MSIPCM6a97449d961136f11a73cff7" o:spid="_x0000_s1026" type="#_x0000_t202" alt="{&quot;HashCode&quot;:100127836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U/YwqawCAABGBQAADgAAAAAA&#10;AAAAAAAAAAAuAgAAZHJzL2Uyb0RvYy54bWxQSwECLQAUAAYACAAAACEAn9VB7N8AAAALAQAADwAA&#10;AAAAAAAAAAAAAAAGBQAAZHJzL2Rvd25yZXYueG1sUEsFBgAAAAAEAAQA8wAAABIGAAAAAA==&#10;" o:allowincell="f" filled="f" stroked="f" strokeweight=".5pt">
              <v:textbox inset=",0,,0">
                <w:txbxContent>
                  <w:p w14:paraId="68282821" w14:textId="5007FDD1" w:rsidR="002251F9" w:rsidRPr="002251F9" w:rsidRDefault="002251F9" w:rsidP="002251F9">
                    <w:pPr>
                      <w:jc w:val="center"/>
                      <w:rPr>
                        <w:rFonts w:ascii="Calibri" w:hAnsi="Calibri" w:cs="Calibri"/>
                        <w:color w:val="0000FF"/>
                        <w:sz w:val="20"/>
                      </w:rPr>
                    </w:pPr>
                    <w:r w:rsidRPr="002251F9">
                      <w:rPr>
                        <w:rFonts w:ascii="Calibri" w:hAnsi="Calibri" w:cs="Calibri"/>
                        <w:color w:val="0000FF"/>
                        <w:sz w:val="20"/>
                      </w:rPr>
                      <w:t>Ugradert – internt. Skal ikke videreformidles utenfor forsvarssektoren.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377EE" w14:textId="77777777" w:rsidR="00216EE7" w:rsidRDefault="00216EE7" w:rsidP="002251F9">
      <w:r>
        <w:separator/>
      </w:r>
    </w:p>
  </w:footnote>
  <w:footnote w:type="continuationSeparator" w:id="0">
    <w:p w14:paraId="6F760B6E" w14:textId="77777777" w:rsidR="00216EE7" w:rsidRDefault="00216EE7" w:rsidP="0022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916"/>
    <w:multiLevelType w:val="hybridMultilevel"/>
    <w:tmpl w:val="717413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EA0601"/>
    <w:multiLevelType w:val="hybridMultilevel"/>
    <w:tmpl w:val="D91A56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D2"/>
    <w:rsid w:val="001B7F92"/>
    <w:rsid w:val="00216EE7"/>
    <w:rsid w:val="002251F9"/>
    <w:rsid w:val="00393FD2"/>
    <w:rsid w:val="007850B0"/>
    <w:rsid w:val="007F55D5"/>
    <w:rsid w:val="00A35AF0"/>
    <w:rsid w:val="00A676DA"/>
    <w:rsid w:val="00A80DE6"/>
    <w:rsid w:val="00B071D9"/>
    <w:rsid w:val="00D805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8CEF1"/>
  <w15:chartTrackingRefBased/>
  <w15:docId w15:val="{FC563239-A943-4D3D-BD8C-EC8B1D2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FD2"/>
    <w:pPr>
      <w:spacing w:after="0" w:line="240" w:lineRule="auto"/>
    </w:pPr>
    <w:rPr>
      <w:rFonts w:ascii="Times New Roman" w:eastAsia="Times New Roman" w:hAnsi="Times New Roman" w:cs="Times New Roman"/>
      <w:color w:val="000000"/>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FD2"/>
    <w:pPr>
      <w:ind w:left="720"/>
      <w:contextualSpacing/>
    </w:pPr>
  </w:style>
  <w:style w:type="paragraph" w:styleId="Header">
    <w:name w:val="header"/>
    <w:basedOn w:val="Normal"/>
    <w:link w:val="HeaderChar"/>
    <w:uiPriority w:val="99"/>
    <w:unhideWhenUsed/>
    <w:rsid w:val="002251F9"/>
    <w:pPr>
      <w:tabs>
        <w:tab w:val="center" w:pos="4536"/>
        <w:tab w:val="right" w:pos="9072"/>
      </w:tabs>
    </w:pPr>
  </w:style>
  <w:style w:type="character" w:customStyle="1" w:styleId="HeaderChar">
    <w:name w:val="Header Char"/>
    <w:basedOn w:val="DefaultParagraphFont"/>
    <w:link w:val="Header"/>
    <w:uiPriority w:val="99"/>
    <w:rsid w:val="002251F9"/>
    <w:rPr>
      <w:rFonts w:ascii="Times New Roman" w:eastAsia="Times New Roman" w:hAnsi="Times New Roman" w:cs="Times New Roman"/>
      <w:color w:val="000000"/>
      <w:sz w:val="24"/>
      <w:szCs w:val="24"/>
      <w:lang w:eastAsia="nb-NO"/>
    </w:rPr>
  </w:style>
  <w:style w:type="paragraph" w:styleId="Footer">
    <w:name w:val="footer"/>
    <w:basedOn w:val="Normal"/>
    <w:link w:val="FooterChar"/>
    <w:uiPriority w:val="99"/>
    <w:unhideWhenUsed/>
    <w:rsid w:val="002251F9"/>
    <w:pPr>
      <w:tabs>
        <w:tab w:val="center" w:pos="4536"/>
        <w:tab w:val="right" w:pos="9072"/>
      </w:tabs>
    </w:pPr>
  </w:style>
  <w:style w:type="character" w:customStyle="1" w:styleId="FooterChar">
    <w:name w:val="Footer Char"/>
    <w:basedOn w:val="DefaultParagraphFont"/>
    <w:link w:val="Footer"/>
    <w:uiPriority w:val="99"/>
    <w:rsid w:val="002251F9"/>
    <w:rPr>
      <w:rFonts w:ascii="Times New Roman" w:eastAsia="Times New Roman"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36495">
      <w:bodyDiv w:val="1"/>
      <w:marLeft w:val="0"/>
      <w:marRight w:val="0"/>
      <w:marTop w:val="0"/>
      <w:marBottom w:val="0"/>
      <w:divBdr>
        <w:top w:val="none" w:sz="0" w:space="0" w:color="auto"/>
        <w:left w:val="none" w:sz="0" w:space="0" w:color="auto"/>
        <w:bottom w:val="none" w:sz="0" w:space="0" w:color="auto"/>
        <w:right w:val="none" w:sz="0" w:space="0" w:color="auto"/>
      </w:divBdr>
    </w:div>
    <w:div w:id="855341981">
      <w:bodyDiv w:val="1"/>
      <w:marLeft w:val="0"/>
      <w:marRight w:val="0"/>
      <w:marTop w:val="0"/>
      <w:marBottom w:val="0"/>
      <w:divBdr>
        <w:top w:val="none" w:sz="0" w:space="0" w:color="auto"/>
        <w:left w:val="none" w:sz="0" w:space="0" w:color="auto"/>
        <w:bottom w:val="none" w:sz="0" w:space="0" w:color="auto"/>
        <w:right w:val="none" w:sz="0" w:space="0" w:color="auto"/>
      </w:divBdr>
    </w:div>
    <w:div w:id="17015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2090</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Halvar Rønneberg</dc:creator>
  <cp:keywords/>
  <dc:description/>
  <cp:lastModifiedBy>Otterholm, Trond Ingar</cp:lastModifiedBy>
  <cp:revision>2</cp:revision>
  <dcterms:created xsi:type="dcterms:W3CDTF">2021-05-08T17:35:00Z</dcterms:created>
  <dcterms:modified xsi:type="dcterms:W3CDTF">2021-05-08T17:35:00Z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d236ba-7251-41d7-ac0c-b449a5058691_Enabled">
    <vt:lpwstr>true</vt:lpwstr>
  </property>
  <property fmtid="{D5CDD505-2E9C-101B-9397-08002B2CF9AE}" pid="3" name="MSIP_Label_f6d236ba-7251-41d7-ac0c-b449a5058691_SetDate">
    <vt:lpwstr>2021-05-08T17:09:49Z</vt:lpwstr>
  </property>
  <property fmtid="{D5CDD505-2E9C-101B-9397-08002B2CF9AE}" pid="4" name="MSIP_Label_f6d236ba-7251-41d7-ac0c-b449a5058691_Method">
    <vt:lpwstr>Standard</vt:lpwstr>
  </property>
  <property fmtid="{D5CDD505-2E9C-101B-9397-08002B2CF9AE}" pid="5" name="MSIP_Label_f6d236ba-7251-41d7-ac0c-b449a5058691_Name">
    <vt:lpwstr>f6d236ba-7251-41d7-ac0c-b449a5058691</vt:lpwstr>
  </property>
  <property fmtid="{D5CDD505-2E9C-101B-9397-08002B2CF9AE}" pid="6" name="MSIP_Label_f6d236ba-7251-41d7-ac0c-b449a5058691_SiteId">
    <vt:lpwstr>1e0e6195-b5ec-427a-9cc1-db95904592f9</vt:lpwstr>
  </property>
  <property fmtid="{D5CDD505-2E9C-101B-9397-08002B2CF9AE}" pid="7" name="MSIP_Label_f6d236ba-7251-41d7-ac0c-b449a5058691_ActionId">
    <vt:lpwstr>d754db19-b523-443b-bdf6-d82bb9463f91</vt:lpwstr>
  </property>
  <property fmtid="{D5CDD505-2E9C-101B-9397-08002B2CF9AE}" pid="8" name="MSIP_Label_f6d236ba-7251-41d7-ac0c-b449a5058691_ContentBits">
    <vt:lpwstr>2</vt:lpwstr>
  </property>
</Properties>
</file>